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3DD" w:rsidRPr="00B97A4B" w:rsidRDefault="007443DD" w:rsidP="007443DD">
      <w:pPr>
        <w:autoSpaceDE w:val="0"/>
        <w:autoSpaceDN w:val="0"/>
        <w:adjustRightInd w:val="0"/>
        <w:ind w:left="2540" w:hanging="2540"/>
        <w:rPr>
          <w:rFonts w:ascii="Arial" w:hAnsi="Arial" w:cs="Arial"/>
          <w:b/>
          <w:bCs/>
          <w:sz w:val="24"/>
          <w:szCs w:val="24"/>
          <w:u w:val="single"/>
          <w:lang w:eastAsia="es-ES"/>
        </w:rPr>
      </w:pPr>
      <w:r w:rsidRPr="00B97A4B">
        <w:rPr>
          <w:rFonts w:ascii="Arial" w:hAnsi="Arial" w:cs="Arial"/>
          <w:b/>
          <w:bCs/>
          <w:sz w:val="24"/>
          <w:szCs w:val="24"/>
          <w:u w:val="single"/>
          <w:lang w:eastAsia="es-ES"/>
        </w:rPr>
        <w:t xml:space="preserve">ANEXO No. 2 A LA RESOLUCIÓN No.    /2016 </w:t>
      </w:r>
    </w:p>
    <w:p w:rsidR="007443DD" w:rsidRPr="00B97A4B" w:rsidRDefault="007443DD" w:rsidP="007443DD">
      <w:pPr>
        <w:autoSpaceDE w:val="0"/>
        <w:autoSpaceDN w:val="0"/>
        <w:adjustRightInd w:val="0"/>
        <w:rPr>
          <w:rFonts w:ascii="Arial" w:hAnsi="Arial" w:cs="Arial"/>
          <w:b/>
          <w:bCs/>
          <w:sz w:val="24"/>
          <w:szCs w:val="24"/>
          <w:lang w:eastAsia="es-ES"/>
        </w:rPr>
      </w:pPr>
      <w:r w:rsidRPr="00B97A4B">
        <w:rPr>
          <w:rFonts w:ascii="Arial" w:hAnsi="Arial" w:cs="Arial"/>
          <w:b/>
          <w:sz w:val="24"/>
          <w:szCs w:val="24"/>
          <w:lang w:eastAsia="es-ES"/>
        </w:rPr>
        <w:t xml:space="preserve">Base Metodológica  del formulario </w:t>
      </w:r>
      <w:r w:rsidRPr="00B97A4B">
        <w:rPr>
          <w:rFonts w:ascii="Arial" w:hAnsi="Arial" w:cs="Arial"/>
          <w:b/>
          <w:bCs/>
          <w:sz w:val="24"/>
          <w:szCs w:val="24"/>
          <w:lang w:eastAsia="es-ES"/>
        </w:rPr>
        <w:t>1506-00</w:t>
      </w:r>
    </w:p>
    <w:p w:rsidR="007443DD" w:rsidRPr="00E703F5" w:rsidRDefault="007443DD" w:rsidP="007443DD">
      <w:pPr>
        <w:jc w:val="both"/>
        <w:rPr>
          <w:rFonts w:ascii="Arial" w:hAnsi="Arial" w:cs="Arial"/>
          <w:b/>
        </w:rPr>
      </w:pPr>
      <w:r w:rsidRPr="00E703F5">
        <w:rPr>
          <w:rFonts w:ascii="Arial" w:hAnsi="Arial" w:cs="Arial"/>
          <w:b/>
        </w:rPr>
        <w:t>MODELO  1506-00</w:t>
      </w:r>
    </w:p>
    <w:p w:rsidR="007443DD" w:rsidRPr="00E703F5" w:rsidRDefault="007443DD" w:rsidP="007443DD">
      <w:pPr>
        <w:spacing w:after="240"/>
        <w:jc w:val="both"/>
        <w:rPr>
          <w:rFonts w:ascii="Arial" w:hAnsi="Arial" w:cs="Arial"/>
        </w:rPr>
      </w:pPr>
      <w:r w:rsidRPr="00E703F5">
        <w:rPr>
          <w:rFonts w:ascii="Arial" w:hAnsi="Arial" w:cs="Arial"/>
          <w:b/>
          <w:u w:val="single"/>
        </w:rPr>
        <w:t>LEVANTAMIENTO DE DATOS PARA LA PREVENCIÓN DE EPIDEMIAS</w:t>
      </w:r>
    </w:p>
    <w:p w:rsidR="007443DD" w:rsidRPr="00E703F5" w:rsidRDefault="007443DD" w:rsidP="007443DD">
      <w:pPr>
        <w:numPr>
          <w:ilvl w:val="0"/>
          <w:numId w:val="2"/>
        </w:numPr>
        <w:spacing w:after="240" w:line="240" w:lineRule="auto"/>
        <w:ind w:left="568" w:hanging="284"/>
        <w:jc w:val="both"/>
        <w:outlineLvl w:val="0"/>
        <w:rPr>
          <w:rFonts w:ascii="Arial" w:hAnsi="Arial" w:cs="Arial"/>
        </w:rPr>
      </w:pPr>
      <w:r w:rsidRPr="00E703F5">
        <w:rPr>
          <w:rFonts w:ascii="Arial" w:hAnsi="Arial" w:cs="Arial"/>
        </w:rPr>
        <w:t>OBJETIVOS</w:t>
      </w:r>
    </w:p>
    <w:p w:rsidR="007443DD" w:rsidRPr="00E703F5" w:rsidRDefault="007443DD" w:rsidP="007443DD">
      <w:pPr>
        <w:spacing w:line="240" w:lineRule="auto"/>
        <w:ind w:left="567"/>
        <w:jc w:val="both"/>
        <w:rPr>
          <w:rFonts w:ascii="Arial" w:hAnsi="Arial" w:cs="Arial"/>
          <w:lang w:eastAsia="es-ES"/>
        </w:rPr>
      </w:pPr>
      <w:r w:rsidRPr="00E703F5">
        <w:rPr>
          <w:rFonts w:ascii="Arial" w:hAnsi="Arial" w:cs="Arial"/>
        </w:rPr>
        <w:t xml:space="preserve">Compendiar la información necesaria para calcular los gastos tanto planificados como adicionales, incurridos por los Organismos de la Administración Central del Estado (OACE), Organización Superior de Dirección Empresarial (OSDE) y los gobiernos en los diferentes territorios para el aseguramiento del plan de prevención y enfrentamiento a las enfermedades trasmitidas </w:t>
      </w:r>
      <w:r w:rsidRPr="00E703F5">
        <w:rPr>
          <w:rFonts w:ascii="Arial" w:hAnsi="Arial" w:cs="Arial"/>
          <w:lang w:eastAsia="es-ES"/>
        </w:rPr>
        <w:t>por los mosquitos del género Aedes.</w:t>
      </w:r>
    </w:p>
    <w:p w:rsidR="007443DD" w:rsidRPr="00E703F5" w:rsidRDefault="007443DD" w:rsidP="007443DD">
      <w:pPr>
        <w:pStyle w:val="Prrafodelista"/>
        <w:numPr>
          <w:ilvl w:val="0"/>
          <w:numId w:val="2"/>
        </w:numPr>
        <w:tabs>
          <w:tab w:val="left" w:pos="567"/>
        </w:tabs>
        <w:spacing w:after="240"/>
        <w:jc w:val="both"/>
        <w:rPr>
          <w:rFonts w:ascii="Arial" w:hAnsi="Arial" w:cs="Arial"/>
        </w:rPr>
      </w:pPr>
      <w:r w:rsidRPr="00E703F5">
        <w:rPr>
          <w:rFonts w:ascii="Arial" w:hAnsi="Arial" w:cs="Arial"/>
        </w:rPr>
        <w:t>CARACTERIZACIÓN</w:t>
      </w:r>
    </w:p>
    <w:p w:rsidR="007443DD" w:rsidRPr="00E703F5" w:rsidRDefault="007443DD" w:rsidP="007443DD">
      <w:pPr>
        <w:tabs>
          <w:tab w:val="left" w:pos="1276"/>
        </w:tabs>
        <w:spacing w:line="240" w:lineRule="auto"/>
        <w:ind w:left="1418" w:hanging="851"/>
        <w:jc w:val="both"/>
        <w:rPr>
          <w:rFonts w:ascii="Arial" w:hAnsi="Arial" w:cs="Arial"/>
        </w:rPr>
      </w:pPr>
      <w:r w:rsidRPr="00E703F5">
        <w:rPr>
          <w:rFonts w:ascii="Arial" w:hAnsi="Arial" w:cs="Arial"/>
          <w:u w:val="single"/>
        </w:rPr>
        <w:t>Universo</w:t>
      </w:r>
      <w:r w:rsidRPr="00E703F5">
        <w:rPr>
          <w:rFonts w:ascii="Arial" w:hAnsi="Arial" w:cs="Arial"/>
        </w:rPr>
        <w:t xml:space="preserve">: </w:t>
      </w:r>
      <w:r w:rsidRPr="00E703F5">
        <w:rPr>
          <w:rFonts w:ascii="Arial" w:hAnsi="Arial" w:cs="Arial"/>
          <w:lang w:val="es-ES_tradnl" w:eastAsia="es-ES"/>
        </w:rPr>
        <w:t>Se informa por los Organismos de la Administración Central del Estado (OACE), Organización Superior de Dirección Empresarial (OSDE) y las administraciones provinciales del Poder Popular, directamente vinculados al aseguramiento de las acciones de la campaña</w:t>
      </w:r>
      <w:r w:rsidRPr="00E703F5">
        <w:rPr>
          <w:rFonts w:ascii="Arial" w:hAnsi="Arial" w:cs="Arial"/>
        </w:rPr>
        <w:t>.</w:t>
      </w:r>
    </w:p>
    <w:p w:rsidR="007443DD" w:rsidRPr="00E703F5" w:rsidRDefault="007443DD" w:rsidP="007443DD">
      <w:pPr>
        <w:tabs>
          <w:tab w:val="left" w:pos="1276"/>
        </w:tabs>
        <w:ind w:left="1418" w:hanging="851"/>
        <w:jc w:val="both"/>
        <w:rPr>
          <w:rFonts w:ascii="Arial" w:hAnsi="Arial" w:cs="Arial"/>
        </w:rPr>
      </w:pPr>
      <w:r w:rsidRPr="00E703F5">
        <w:rPr>
          <w:rFonts w:ascii="Arial" w:hAnsi="Arial" w:cs="Arial"/>
          <w:u w:val="single"/>
        </w:rPr>
        <w:t>Variantes</w:t>
      </w:r>
      <w:r w:rsidRPr="00E703F5">
        <w:rPr>
          <w:rFonts w:ascii="Arial" w:hAnsi="Arial" w:cs="Arial"/>
        </w:rPr>
        <w:t>:</w:t>
      </w:r>
      <w:r w:rsidRPr="00E703F5">
        <w:rPr>
          <w:rFonts w:ascii="Arial" w:hAnsi="Arial" w:cs="Arial"/>
        </w:rPr>
        <w:tab/>
        <w:t>Incluye dos variantes una para la producción y otra para la importación. En  el caso de entidades que realizan o tienen las dos actividades a la vez, productoras e importadoras, se informará doble la página 2.</w:t>
      </w:r>
    </w:p>
    <w:p w:rsidR="007443DD" w:rsidRPr="00E703F5" w:rsidRDefault="007443DD" w:rsidP="007443DD">
      <w:pPr>
        <w:tabs>
          <w:tab w:val="left" w:pos="567"/>
          <w:tab w:val="left" w:pos="1980"/>
        </w:tabs>
        <w:ind w:left="567"/>
        <w:jc w:val="both"/>
        <w:rPr>
          <w:rFonts w:ascii="Arial" w:hAnsi="Arial" w:cs="Arial"/>
        </w:rPr>
      </w:pPr>
      <w:r w:rsidRPr="00E703F5">
        <w:rPr>
          <w:rFonts w:ascii="Arial" w:hAnsi="Arial" w:cs="Arial"/>
          <w:u w:val="single"/>
        </w:rPr>
        <w:t>Periodicidad</w:t>
      </w:r>
      <w:r w:rsidRPr="00E703F5">
        <w:rPr>
          <w:rFonts w:ascii="Arial" w:hAnsi="Arial" w:cs="Arial"/>
        </w:rPr>
        <w:t xml:space="preserve">: Ocasional </w:t>
      </w:r>
      <w:r w:rsidRPr="00E703F5">
        <w:rPr>
          <w:rFonts w:ascii="Arial" w:hAnsi="Arial" w:cs="Arial"/>
          <w:lang w:val="es-ES_tradnl" w:eastAsia="es-ES"/>
        </w:rPr>
        <w:t xml:space="preserve">con carácter </w:t>
      </w:r>
      <w:r w:rsidRPr="00E703F5">
        <w:rPr>
          <w:rFonts w:ascii="Arial" w:hAnsi="Arial" w:cs="Arial"/>
          <w:lang w:val="es-ES_tradnl"/>
        </w:rPr>
        <w:t>trimestral</w:t>
      </w:r>
      <w:r w:rsidRPr="00E703F5">
        <w:rPr>
          <w:rFonts w:ascii="Arial" w:hAnsi="Arial" w:cs="Arial"/>
          <w:lang w:val="es-ES_tradnl" w:eastAsia="es-ES"/>
        </w:rPr>
        <w:t xml:space="preserve"> durante la campaña</w:t>
      </w:r>
      <w:r w:rsidRPr="00E703F5">
        <w:rPr>
          <w:rFonts w:ascii="Arial" w:hAnsi="Arial" w:cs="Arial"/>
          <w:lang w:val="es-ES_tradnl"/>
        </w:rPr>
        <w:t xml:space="preserve">, </w:t>
      </w:r>
      <w:r w:rsidRPr="00E703F5">
        <w:rPr>
          <w:rFonts w:ascii="Arial" w:hAnsi="Arial" w:cs="Arial"/>
        </w:rPr>
        <w:t>reportando la primera vez la información acumulada desde el inicio de la misma.</w:t>
      </w:r>
    </w:p>
    <w:p w:rsidR="007443DD" w:rsidRPr="00E703F5" w:rsidRDefault="007443DD" w:rsidP="007443DD">
      <w:pPr>
        <w:tabs>
          <w:tab w:val="left" w:pos="567"/>
          <w:tab w:val="left" w:pos="2520"/>
        </w:tabs>
        <w:spacing w:after="240"/>
        <w:ind w:left="567"/>
        <w:jc w:val="both"/>
        <w:rPr>
          <w:rFonts w:ascii="Arial" w:hAnsi="Arial" w:cs="Arial"/>
        </w:rPr>
      </w:pPr>
      <w:r w:rsidRPr="00E703F5">
        <w:rPr>
          <w:rFonts w:ascii="Arial" w:hAnsi="Arial" w:cs="Arial"/>
          <w:u w:val="single"/>
        </w:rPr>
        <w:t>Fecha de captación</w:t>
      </w:r>
      <w:r w:rsidRPr="00E703F5">
        <w:rPr>
          <w:rFonts w:ascii="Arial" w:hAnsi="Arial" w:cs="Arial"/>
        </w:rPr>
        <w:t xml:space="preserve">: </w:t>
      </w:r>
      <w:r w:rsidRPr="00E703F5">
        <w:rPr>
          <w:rFonts w:ascii="Arial" w:hAnsi="Arial" w:cs="Arial"/>
          <w:lang w:val="es-ES_tradnl"/>
        </w:rPr>
        <w:t>Trimestral los día 5</w:t>
      </w:r>
      <w:r w:rsidRPr="00E703F5">
        <w:rPr>
          <w:rFonts w:ascii="Arial" w:hAnsi="Arial" w:cs="Arial"/>
        </w:rPr>
        <w:t>.</w:t>
      </w:r>
    </w:p>
    <w:p w:rsidR="007443DD" w:rsidRPr="00E703F5" w:rsidRDefault="007443DD" w:rsidP="007443DD">
      <w:pPr>
        <w:pStyle w:val="Prrafodelista"/>
        <w:numPr>
          <w:ilvl w:val="0"/>
          <w:numId w:val="2"/>
        </w:numPr>
        <w:tabs>
          <w:tab w:val="left" w:pos="567"/>
          <w:tab w:val="left" w:pos="2520"/>
        </w:tabs>
        <w:spacing w:after="240"/>
        <w:jc w:val="both"/>
        <w:rPr>
          <w:rFonts w:ascii="Arial" w:hAnsi="Arial" w:cs="Arial"/>
        </w:rPr>
      </w:pPr>
      <w:r w:rsidRPr="00E703F5">
        <w:rPr>
          <w:rFonts w:ascii="Arial" w:hAnsi="Arial" w:cs="Arial"/>
        </w:rPr>
        <w:t>INSTRUCCIONES GENERALES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A fin de conocerse el costo total de la campaña, la información incluye todos los gastos del presupuesto tanto planificados como los adicionales. </w:t>
      </w:r>
    </w:p>
    <w:p w:rsidR="007443DD" w:rsidRPr="00E703F5" w:rsidRDefault="007443DD" w:rsidP="007443DD">
      <w:pPr>
        <w:numPr>
          <w:ilvl w:val="0"/>
          <w:numId w:val="2"/>
        </w:numPr>
        <w:spacing w:after="240" w:line="240" w:lineRule="auto"/>
        <w:ind w:left="568" w:hanging="284"/>
        <w:jc w:val="both"/>
        <w:outlineLvl w:val="0"/>
        <w:rPr>
          <w:rFonts w:ascii="Arial" w:hAnsi="Arial" w:cs="Arial"/>
        </w:rPr>
      </w:pPr>
      <w:r w:rsidRPr="00E703F5">
        <w:rPr>
          <w:rFonts w:ascii="Arial" w:hAnsi="Arial" w:cs="Arial"/>
        </w:rPr>
        <w:t>DEFINICIONES METODOLÓGICAS</w:t>
      </w:r>
    </w:p>
    <w:p w:rsidR="007443DD" w:rsidRPr="00E703F5" w:rsidRDefault="007443DD" w:rsidP="007443DD">
      <w:pPr>
        <w:tabs>
          <w:tab w:val="left" w:pos="567"/>
          <w:tab w:val="left" w:pos="2520"/>
        </w:tabs>
        <w:spacing w:after="240"/>
        <w:ind w:left="567"/>
        <w:jc w:val="both"/>
        <w:rPr>
          <w:rFonts w:ascii="Arial" w:hAnsi="Arial" w:cs="Arial"/>
        </w:rPr>
      </w:pPr>
      <w:r w:rsidRPr="00E703F5">
        <w:rPr>
          <w:rFonts w:ascii="Arial" w:hAnsi="Arial" w:cs="Arial"/>
          <w:b/>
          <w:u w:val="single"/>
        </w:rPr>
        <w:t xml:space="preserve">CONCEPTOS GENERALES </w:t>
      </w:r>
    </w:p>
    <w:p w:rsidR="007443DD" w:rsidRPr="00E703F5" w:rsidRDefault="007443DD" w:rsidP="007443DD">
      <w:pPr>
        <w:tabs>
          <w:tab w:val="left" w:pos="567"/>
          <w:tab w:val="left" w:pos="2520"/>
        </w:tabs>
        <w:spacing w:after="240"/>
        <w:ind w:left="567"/>
        <w:jc w:val="both"/>
        <w:outlineLvl w:val="1"/>
        <w:rPr>
          <w:rFonts w:ascii="Arial" w:hAnsi="Arial" w:cs="Arial"/>
          <w:b/>
        </w:rPr>
      </w:pPr>
      <w:bookmarkStart w:id="0" w:name="_Toc98758857"/>
      <w:bookmarkStart w:id="1" w:name="_Toc98922943"/>
      <w:r w:rsidRPr="00E703F5">
        <w:rPr>
          <w:rFonts w:ascii="Arial" w:hAnsi="Arial" w:cs="Arial"/>
          <w:b/>
        </w:rPr>
        <w:t xml:space="preserve">SECCIÓN I – </w:t>
      </w:r>
      <w:bookmarkEnd w:id="0"/>
      <w:bookmarkEnd w:id="1"/>
      <w:r w:rsidRPr="00E703F5">
        <w:rPr>
          <w:rFonts w:ascii="Arial" w:hAnsi="Arial" w:cs="Arial"/>
          <w:b/>
        </w:rPr>
        <w:t>MOVILIZACIÓN</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rPr>
        <w:t xml:space="preserve">Esta sección recoge la información referida al personal utilizado en función de la campaña. </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Fila 1000 Personal Utilizado:</w:t>
      </w:r>
      <w:r w:rsidRPr="00E703F5">
        <w:rPr>
          <w:rFonts w:ascii="Arial" w:hAnsi="Arial" w:cs="Arial"/>
        </w:rPr>
        <w:t xml:space="preserve"> Se anotará el total de personal utilizado en función de la campaña, incluyendo el personal movilizado por las FAR.</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 xml:space="preserve">Fila 1010 De ello FAR: </w:t>
      </w:r>
      <w:r w:rsidRPr="00E703F5">
        <w:rPr>
          <w:rFonts w:ascii="Arial" w:hAnsi="Arial" w:cs="Arial"/>
        </w:rPr>
        <w:t>Se registrará la cifra del personal movilizado por las FAR y será la suma de lo registrado en las filas 1020, 1030 y 1040 que corresponden a Oficiales, Reservistas y EJT respectivamente.</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Fila 1050 Gastos asociados a la protección del personal utilizado:</w:t>
      </w:r>
      <w:r w:rsidRPr="00E703F5">
        <w:rPr>
          <w:rFonts w:ascii="Arial" w:hAnsi="Arial" w:cs="Arial"/>
        </w:rPr>
        <w:t xml:space="preserve"> En esta fila se reportarán los gastos extras incurridos por las diferentes entidades en garantizar los medios de protección del personal como nasobucos, caretas, ropas y otros.</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 xml:space="preserve">Fila 1060 Gastos en alimentación del personal utilizado: </w:t>
      </w:r>
      <w:r w:rsidRPr="00E703F5">
        <w:rPr>
          <w:rFonts w:ascii="Arial" w:hAnsi="Arial" w:cs="Arial"/>
        </w:rPr>
        <w:t xml:space="preserve">Se reportarán los gastos ejecutados por las entidades de cada territorio para garantizar las raciones de comida del personal utilizado. Se obtiene de </w:t>
      </w:r>
      <w:r w:rsidRPr="00E703F5">
        <w:rPr>
          <w:rFonts w:ascii="Arial" w:hAnsi="Arial" w:cs="Arial"/>
        </w:rPr>
        <w:lastRenderedPageBreak/>
        <w:t>multiplicar la cantidad de raciones distribuidas por el precio de la ración de cada día, sumando esas cifras al final del mes y de forma acumulada.</w:t>
      </w:r>
    </w:p>
    <w:p w:rsidR="007443DD" w:rsidRPr="00E703F5" w:rsidRDefault="007443DD" w:rsidP="007443DD">
      <w:pPr>
        <w:pStyle w:val="Prrafodelista"/>
        <w:tabs>
          <w:tab w:val="left" w:pos="567"/>
          <w:tab w:val="left" w:pos="2520"/>
        </w:tabs>
        <w:spacing w:after="240"/>
        <w:ind w:left="567"/>
        <w:jc w:val="both"/>
        <w:outlineLvl w:val="1"/>
        <w:rPr>
          <w:rFonts w:ascii="Arial" w:hAnsi="Arial" w:cs="Arial"/>
          <w:b/>
        </w:rPr>
      </w:pPr>
      <w:r w:rsidRPr="00E703F5">
        <w:rPr>
          <w:rFonts w:ascii="Arial" w:hAnsi="Arial" w:cs="Arial"/>
          <w:b/>
        </w:rPr>
        <w:t>SECCIÓN II – COMBUSTIBLE UTILIZADO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En esta sección se reportará el combustible utilizado para obtener el gasto de la campaña en este componente. Se tendrá en cuenta el combustible utilizado en la campaña antivectorial, extradomiciliaria, intradomiciliaria, en la transportación de los fumigadores el saneamiento intensivo, la limpieza de fosas, desobstrucciones de alcantarillados y supresión de salideros en redes y conductoras.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campaña antivectorial extradomiciliaria (Fila 2000):</w:t>
      </w:r>
      <w:r w:rsidRPr="00E703F5">
        <w:rPr>
          <w:rFonts w:ascii="Arial" w:hAnsi="Arial" w:cs="Arial"/>
          <w:sz w:val="22"/>
          <w:szCs w:val="22"/>
        </w:rPr>
        <w:t xml:space="preserve"> Se registrará el resultado de la suma de la cantidad de litros utilizados en la fumigación, transporte de los equipos para la fumigación extradomiciliaria y la gasolina empleada en la aviación para la fumigación aérea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Para las filas de la 2005 a la 2020:</w:t>
      </w:r>
      <w:r w:rsidRPr="00E703F5">
        <w:rPr>
          <w:rFonts w:ascii="Arial" w:hAnsi="Arial" w:cs="Arial"/>
          <w:sz w:val="22"/>
          <w:szCs w:val="22"/>
        </w:rPr>
        <w:t xml:space="preserve"> Se reportará en la primera columna el precio del combustible y en la columna 2 la cantidad, según el tipo de combustible empleado.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Combustible utilizado en la campaña antivectorial intradomiciliaria (Fila 2025): </w:t>
      </w:r>
      <w:r w:rsidRPr="00E703F5">
        <w:rPr>
          <w:rFonts w:ascii="Arial" w:hAnsi="Arial" w:cs="Arial"/>
          <w:sz w:val="22"/>
          <w:szCs w:val="22"/>
        </w:rPr>
        <w:t xml:space="preserve">Se registrará la cantidad de combustible diesel empleado en la fumigación dentro de hogares y entidades.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diesel (Fila 2030):</w:t>
      </w:r>
      <w:r w:rsidRPr="00E703F5">
        <w:rPr>
          <w:rFonts w:ascii="Arial" w:hAnsi="Arial" w:cs="Arial"/>
          <w:sz w:val="22"/>
          <w:szCs w:val="22"/>
        </w:rPr>
        <w:t xml:space="preserve"> Se anotará el precio y la cantidad del combustible empleado en la fumigación, según columnas correspondientes.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transportación de fumigadores (Fila 2035):</w:t>
      </w:r>
      <w:r w:rsidRPr="00E703F5">
        <w:rPr>
          <w:rFonts w:ascii="Arial" w:hAnsi="Arial" w:cs="Arial"/>
          <w:sz w:val="22"/>
          <w:szCs w:val="22"/>
        </w:rPr>
        <w:t xml:space="preserve"> Se reportará en la columna de cantidad la suma de los tipos de combustibles que utilizan en la transportación del personal encargado de la fumigación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de la 2040 a la 2050:</w:t>
      </w:r>
      <w:r w:rsidRPr="00E703F5">
        <w:rPr>
          <w:rFonts w:ascii="Arial" w:hAnsi="Arial" w:cs="Arial"/>
          <w:sz w:val="22"/>
          <w:szCs w:val="22"/>
        </w:rPr>
        <w:t xml:space="preserve"> Se registrará el precio y la cantidad según el tipo de combustible, en las columnas correspondientes utilizado en la transportación de los fumigadores.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el saneamiento intensivo (Fila 2055):</w:t>
      </w:r>
      <w:r w:rsidRPr="00E703F5">
        <w:rPr>
          <w:rFonts w:ascii="Arial" w:hAnsi="Arial" w:cs="Arial"/>
          <w:sz w:val="22"/>
          <w:szCs w:val="22"/>
        </w:rPr>
        <w:t xml:space="preserve"> Se reportará en la columna de cantidad la suma de los tipos de combustibles que utilizan en la transportación para el saneamiento intensivo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w:t>
      </w:r>
      <w:r w:rsidR="00890A82" w:rsidRPr="00E703F5">
        <w:rPr>
          <w:rFonts w:ascii="Arial" w:hAnsi="Arial" w:cs="Arial"/>
          <w:b/>
          <w:sz w:val="22"/>
          <w:szCs w:val="22"/>
          <w:u w:val="single"/>
        </w:rPr>
        <w:t>0</w:t>
      </w:r>
      <w:r w:rsidRPr="00E703F5">
        <w:rPr>
          <w:rFonts w:ascii="Arial" w:hAnsi="Arial" w:cs="Arial"/>
          <w:b/>
          <w:sz w:val="22"/>
          <w:szCs w:val="22"/>
          <w:u w:val="single"/>
        </w:rPr>
        <w:t>60, 2</w:t>
      </w:r>
      <w:r w:rsidR="00890A82" w:rsidRPr="00E703F5">
        <w:rPr>
          <w:rFonts w:ascii="Arial" w:hAnsi="Arial" w:cs="Arial"/>
          <w:b/>
          <w:sz w:val="22"/>
          <w:szCs w:val="22"/>
          <w:u w:val="single"/>
        </w:rPr>
        <w:t>0</w:t>
      </w:r>
      <w:r w:rsidRPr="00E703F5">
        <w:rPr>
          <w:rFonts w:ascii="Arial" w:hAnsi="Arial" w:cs="Arial"/>
          <w:b/>
          <w:sz w:val="22"/>
          <w:szCs w:val="22"/>
          <w:u w:val="single"/>
        </w:rPr>
        <w:t>65 y 2</w:t>
      </w:r>
      <w:r w:rsidR="00890A82" w:rsidRPr="00E703F5">
        <w:rPr>
          <w:rFonts w:ascii="Arial" w:hAnsi="Arial" w:cs="Arial"/>
          <w:b/>
          <w:sz w:val="22"/>
          <w:szCs w:val="22"/>
          <w:u w:val="single"/>
        </w:rPr>
        <w:t>0</w:t>
      </w:r>
      <w:r w:rsidRPr="00E703F5">
        <w:rPr>
          <w:rFonts w:ascii="Arial" w:hAnsi="Arial" w:cs="Arial"/>
          <w:b/>
          <w:sz w:val="22"/>
          <w:szCs w:val="22"/>
          <w:u w:val="single"/>
        </w:rPr>
        <w:t xml:space="preserve">70: </w:t>
      </w:r>
      <w:r w:rsidRPr="00E703F5">
        <w:rPr>
          <w:rFonts w:ascii="Arial" w:hAnsi="Arial" w:cs="Arial"/>
          <w:sz w:val="22"/>
          <w:szCs w:val="22"/>
        </w:rPr>
        <w:t>Se anotará el precio y la cantidad según el tipo de combustible empleado en la transportación para el saneamiento intensivo en las columnas correspondientes.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limpieza de fosas (Fila 2075):</w:t>
      </w:r>
      <w:r w:rsidRPr="00E703F5">
        <w:rPr>
          <w:rFonts w:ascii="Arial" w:hAnsi="Arial" w:cs="Arial"/>
          <w:sz w:val="22"/>
          <w:szCs w:val="22"/>
        </w:rPr>
        <w:t xml:space="preserve"> Se informarán en la columna de cantidad, la suma de los tipos de combustibles que utilizan en la limpieza de fosas.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Filas 2080, 2085 y 2090: </w:t>
      </w:r>
      <w:r w:rsidRPr="00E703F5">
        <w:rPr>
          <w:rFonts w:ascii="Arial" w:hAnsi="Arial" w:cs="Arial"/>
          <w:sz w:val="22"/>
          <w:szCs w:val="22"/>
        </w:rPr>
        <w:t>Se anotará el precio y la cantidad según el tipo de combustible empleado que utilizan en la limpieza de fosas.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las desobstrucciones de los alcantarillados (Fila 2</w:t>
      </w:r>
      <w:r w:rsidR="00BF04FF" w:rsidRPr="00E703F5">
        <w:rPr>
          <w:rFonts w:ascii="Arial" w:hAnsi="Arial" w:cs="Arial"/>
          <w:b/>
          <w:sz w:val="22"/>
          <w:szCs w:val="22"/>
          <w:u w:val="single"/>
        </w:rPr>
        <w:t>0</w:t>
      </w:r>
      <w:r w:rsidRPr="00E703F5">
        <w:rPr>
          <w:rFonts w:ascii="Arial" w:hAnsi="Arial" w:cs="Arial"/>
          <w:b/>
          <w:sz w:val="22"/>
          <w:szCs w:val="22"/>
          <w:u w:val="single"/>
        </w:rPr>
        <w:t>95):</w:t>
      </w:r>
      <w:r w:rsidRPr="00E703F5">
        <w:rPr>
          <w:rFonts w:ascii="Arial" w:hAnsi="Arial" w:cs="Arial"/>
          <w:sz w:val="22"/>
          <w:szCs w:val="22"/>
        </w:rPr>
        <w:t xml:space="preserve"> Se reportará en la columna de cantidad, la suma de los tipos de combustibles que utilizan en las desobstrucciones de alcantarillados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2100, 2105 y 2110:</w:t>
      </w:r>
      <w:r w:rsidRPr="00E703F5">
        <w:rPr>
          <w:rFonts w:ascii="Arial" w:hAnsi="Arial" w:cs="Arial"/>
          <w:sz w:val="22"/>
          <w:szCs w:val="22"/>
        </w:rPr>
        <w:t xml:space="preserve"> Se anotará el precio y la cantidad según el tipo de combustible empleado que utilizan en las desobstrucciones de alcantarillados en las columnas correspondientes.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supresión de salideros en redes y conductoras (Fila 2115):</w:t>
      </w:r>
      <w:r w:rsidRPr="00E703F5">
        <w:rPr>
          <w:rFonts w:ascii="Arial" w:hAnsi="Arial" w:cs="Arial"/>
          <w:sz w:val="22"/>
          <w:szCs w:val="22"/>
        </w:rPr>
        <w:t xml:space="preserve"> Se reportará en la columna de cantidad, la suma de los tipos de combustibles que utilizan en la supresión de salideros en redes y conductoras.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2120, 2125 y 2130:</w:t>
      </w:r>
      <w:r w:rsidRPr="00E703F5">
        <w:rPr>
          <w:rFonts w:ascii="Arial" w:hAnsi="Arial" w:cs="Arial"/>
          <w:sz w:val="22"/>
          <w:szCs w:val="22"/>
        </w:rPr>
        <w:t xml:space="preserve"> Se informará el precio y la cantidad según el tipo de combustible que utilizan en la supresión de salideros en redes y conductoras, en las columnas correspondientes.</w:t>
      </w:r>
    </w:p>
    <w:p w:rsidR="00A941FE" w:rsidRDefault="00A941FE" w:rsidP="007443DD">
      <w:pPr>
        <w:pStyle w:val="Sangradetextonormal"/>
        <w:tabs>
          <w:tab w:val="clear" w:pos="1260"/>
          <w:tab w:val="left" w:pos="284"/>
        </w:tabs>
        <w:spacing w:after="240"/>
        <w:ind w:left="567" w:firstLine="16"/>
        <w:rPr>
          <w:rFonts w:ascii="Arial" w:hAnsi="Arial" w:cs="Arial"/>
          <w:b/>
          <w:sz w:val="22"/>
          <w:szCs w:val="22"/>
        </w:rPr>
      </w:pPr>
    </w:p>
    <w:p w:rsidR="007443DD" w:rsidRPr="00E703F5" w:rsidRDefault="007443DD" w:rsidP="007443DD">
      <w:pPr>
        <w:pStyle w:val="Sangradetextonormal"/>
        <w:tabs>
          <w:tab w:val="clear" w:pos="1260"/>
          <w:tab w:val="left" w:pos="284"/>
        </w:tabs>
        <w:spacing w:after="240"/>
        <w:ind w:left="567" w:firstLine="16"/>
        <w:rPr>
          <w:rFonts w:ascii="Arial" w:hAnsi="Arial" w:cs="Arial"/>
          <w:b/>
          <w:sz w:val="22"/>
          <w:szCs w:val="22"/>
        </w:rPr>
      </w:pPr>
      <w:r w:rsidRPr="00E703F5">
        <w:rPr>
          <w:rFonts w:ascii="Arial" w:hAnsi="Arial" w:cs="Arial"/>
          <w:b/>
          <w:sz w:val="22"/>
          <w:szCs w:val="22"/>
        </w:rPr>
        <w:lastRenderedPageBreak/>
        <w:t>SECCIÓN III-  TRANSPORTE Y EQUIPOS UTILIZADOS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Entendemos como tal aquel transporte o equipo que se sustrae de su actividad habitual para realizar labores relacionadas con la campaña.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Para todas las filas del transporte y equipos UTILIZADOS se miden 4 columnas: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Costo diario que se establece en la explotación del equipo el cual será estimado por el grupo de transporte que tiene la responsabilidad del uso planificado de estos equipos.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Acumulado. Cantidad total de medios o equipos utilizados hasta la fecha en función de la campaña, aunque su uso sea de forma parcial en el tiempo. De estos equipos cuales se mantienen en función de la campaña (columna 3).</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Valor en miles de pesos con </w:t>
      </w:r>
      <w:r w:rsidR="00BF04FF" w:rsidRPr="00E703F5">
        <w:rPr>
          <w:rFonts w:ascii="Arial" w:hAnsi="Arial" w:cs="Arial"/>
          <w:sz w:val="22"/>
          <w:szCs w:val="22"/>
        </w:rPr>
        <w:t>dos</w:t>
      </w:r>
      <w:r w:rsidRPr="00E703F5">
        <w:rPr>
          <w:rFonts w:ascii="Arial" w:hAnsi="Arial" w:cs="Arial"/>
          <w:sz w:val="22"/>
          <w:szCs w:val="22"/>
        </w:rPr>
        <w:t xml:space="preserve"> decimales del total de medios o equipos utilizados, lo cual será producto de multiplicar el costo diario por la cantidad de equipos/días utilizados acumulados hasta la fecha.</w:t>
      </w:r>
    </w:p>
    <w:p w:rsidR="007443DD" w:rsidRPr="00E703F5" w:rsidRDefault="007443DD" w:rsidP="007443DD">
      <w:pPr>
        <w:pStyle w:val="Sangradetextonormal"/>
        <w:tabs>
          <w:tab w:val="clear" w:pos="1260"/>
          <w:tab w:val="left" w:pos="284"/>
        </w:tabs>
        <w:spacing w:after="240"/>
        <w:ind w:left="567" w:firstLine="16"/>
        <w:rPr>
          <w:rFonts w:ascii="Arial" w:hAnsi="Arial" w:cs="Arial"/>
          <w:b/>
          <w:sz w:val="22"/>
          <w:szCs w:val="22"/>
        </w:rPr>
      </w:pPr>
      <w:r w:rsidRPr="00E703F5">
        <w:rPr>
          <w:rFonts w:ascii="Arial" w:hAnsi="Arial" w:cs="Arial"/>
          <w:b/>
          <w:sz w:val="22"/>
          <w:szCs w:val="22"/>
        </w:rPr>
        <w:t>SECCIÓN IV – PRODUCTOS, EQUIPOS Y OTROS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En esta página del modelo se recogen las informaciones tanto de producción como de importación por lo que las entidades que tienen ambas actividades deben confeccionar dos hojas de esta página una por cada actividad.</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Productos químicos:</w:t>
      </w:r>
      <w:r w:rsidRPr="00E703F5">
        <w:rPr>
          <w:rFonts w:ascii="Arial" w:hAnsi="Arial" w:cs="Arial"/>
          <w:sz w:val="22"/>
          <w:szCs w:val="22"/>
        </w:rPr>
        <w:t xml:space="preserve"> comprende todos los productos químicos utilizados en la prevención y erradicación de los focos  así como para la eliminación del mosquito. (Filas de la 4000 a la 4009)</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Tanques y herrajes:</w:t>
      </w:r>
      <w:r w:rsidRPr="00E703F5">
        <w:rPr>
          <w:rFonts w:ascii="Arial" w:hAnsi="Arial" w:cs="Arial"/>
          <w:sz w:val="22"/>
          <w:szCs w:val="22"/>
        </w:rPr>
        <w:t xml:space="preserve"> aquí se indican los datos correspondientes a los tanques desglosados por tipo, (Filas 4100 a la 41</w:t>
      </w:r>
      <w:r w:rsidR="00D20078" w:rsidRPr="00E703F5">
        <w:rPr>
          <w:rFonts w:ascii="Arial" w:hAnsi="Arial" w:cs="Arial"/>
          <w:sz w:val="22"/>
          <w:szCs w:val="22"/>
        </w:rPr>
        <w:t>16</w:t>
      </w:r>
      <w:r w:rsidRPr="00E703F5">
        <w:rPr>
          <w:rFonts w:ascii="Arial" w:hAnsi="Arial" w:cs="Arial"/>
          <w:sz w:val="22"/>
          <w:szCs w:val="22"/>
        </w:rPr>
        <w:t>). En las filas 4101 a la 41</w:t>
      </w:r>
      <w:r w:rsidR="00D20078" w:rsidRPr="00E703F5">
        <w:rPr>
          <w:rFonts w:ascii="Arial" w:hAnsi="Arial" w:cs="Arial"/>
          <w:sz w:val="22"/>
          <w:szCs w:val="22"/>
        </w:rPr>
        <w:t>16</w:t>
      </w:r>
      <w:r w:rsidRPr="00E703F5">
        <w:rPr>
          <w:rFonts w:ascii="Arial" w:hAnsi="Arial" w:cs="Arial"/>
          <w:sz w:val="22"/>
          <w:szCs w:val="22"/>
        </w:rPr>
        <w:t xml:space="preserve"> sólo se reportará la columna distribución de los tanques de asbesto cemento.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Programa del agua</w:t>
      </w:r>
      <w:r w:rsidR="008A7832" w:rsidRPr="00E703F5">
        <w:rPr>
          <w:rFonts w:ascii="Arial" w:hAnsi="Arial" w:cs="Arial"/>
          <w:b/>
          <w:sz w:val="22"/>
          <w:szCs w:val="22"/>
          <w:u w:val="single"/>
        </w:rPr>
        <w:t xml:space="preserve"> (Fila 4106)</w:t>
      </w:r>
      <w:r w:rsidRPr="00E703F5">
        <w:rPr>
          <w:rFonts w:ascii="Arial" w:hAnsi="Arial" w:cs="Arial"/>
          <w:b/>
          <w:sz w:val="22"/>
          <w:szCs w:val="22"/>
          <w:u w:val="single"/>
        </w:rPr>
        <w:t xml:space="preserve">: </w:t>
      </w:r>
      <w:r w:rsidRPr="00E703F5">
        <w:rPr>
          <w:rFonts w:ascii="Arial" w:hAnsi="Arial" w:cs="Arial"/>
          <w:sz w:val="22"/>
          <w:szCs w:val="22"/>
        </w:rPr>
        <w:t>incluye todos los componentes de este programa (llaves, latiguillo, codos, etc) y sólo se reportará el valor total por el Instituto de Recursos Hidráulicos, el Grupo Empresarial de la Industria Sideromecánica y las Empresas de las Industrias Locales pertenecientes a los Consejos de la Administración de los territorios, entidades con una intervención directa en el programa de referencia.</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Medicamentos:</w:t>
      </w:r>
      <w:r w:rsidRPr="00E703F5">
        <w:rPr>
          <w:rFonts w:ascii="Arial" w:hAnsi="Arial" w:cs="Arial"/>
          <w:sz w:val="22"/>
          <w:szCs w:val="22"/>
        </w:rPr>
        <w:t xml:space="preserve"> Se reportarán la producción o importación de los medicamentos más usados en el tratamiento de las enfermedades producidas por el mosquito y sus síntomas</w:t>
      </w:r>
      <w:r w:rsidR="008A7832" w:rsidRPr="00E703F5">
        <w:rPr>
          <w:rFonts w:ascii="Arial" w:hAnsi="Arial" w:cs="Arial"/>
          <w:sz w:val="22"/>
          <w:szCs w:val="22"/>
        </w:rPr>
        <w:t xml:space="preserve"> (Filas 4200 a la 4207)</w:t>
      </w:r>
      <w:r w:rsidRPr="00E703F5">
        <w:rPr>
          <w:rFonts w:ascii="Arial" w:hAnsi="Arial" w:cs="Arial"/>
          <w:sz w:val="22"/>
          <w:szCs w:val="22"/>
        </w:rPr>
        <w:t>.</w:t>
      </w:r>
    </w:p>
    <w:p w:rsidR="00424DCF" w:rsidRPr="00E703F5" w:rsidRDefault="00424DCF"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Reactivos:</w:t>
      </w:r>
      <w:r w:rsidRPr="00E703F5">
        <w:rPr>
          <w:rFonts w:ascii="Arial" w:hAnsi="Arial" w:cs="Arial"/>
          <w:sz w:val="22"/>
          <w:szCs w:val="22"/>
        </w:rPr>
        <w:t xml:space="preserve"> Se reportarán la producción o importación de los reactivos quimicos más usados (Filas 4300 a la 430</w:t>
      </w:r>
      <w:r w:rsidR="004A32A0" w:rsidRPr="00E703F5">
        <w:rPr>
          <w:rFonts w:ascii="Arial" w:hAnsi="Arial" w:cs="Arial"/>
          <w:sz w:val="22"/>
          <w:szCs w:val="22"/>
        </w:rPr>
        <w:t>2</w:t>
      </w:r>
      <w:r w:rsidRPr="00E703F5">
        <w:rPr>
          <w:rFonts w:ascii="Arial" w:hAnsi="Arial" w:cs="Arial"/>
          <w:sz w:val="22"/>
          <w:szCs w:val="22"/>
        </w:rPr>
        <w:t>).</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Equipos y otros:</w:t>
      </w:r>
      <w:r w:rsidRPr="00E703F5">
        <w:rPr>
          <w:rFonts w:ascii="Arial" w:hAnsi="Arial" w:cs="Arial"/>
          <w:sz w:val="22"/>
          <w:szCs w:val="22"/>
        </w:rPr>
        <w:t xml:space="preserve"> Se recogen algunos equipos y productos no clasificados en las categorías anteriores como las bazookas y los mosquiteros</w:t>
      </w:r>
      <w:r w:rsidR="004A32A0" w:rsidRPr="00E703F5">
        <w:rPr>
          <w:rFonts w:ascii="Arial" w:hAnsi="Arial" w:cs="Arial"/>
          <w:sz w:val="22"/>
          <w:szCs w:val="22"/>
        </w:rPr>
        <w:t xml:space="preserve"> (Filas 4400 a la 4405)</w:t>
      </w:r>
      <w:r w:rsidRPr="00E703F5">
        <w:rPr>
          <w:rFonts w:ascii="Arial" w:hAnsi="Arial" w:cs="Arial"/>
          <w:sz w:val="22"/>
          <w:szCs w:val="22"/>
        </w:rPr>
        <w:t>.</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PPA para reparación de bazookas (Fila 4401):</w:t>
      </w:r>
      <w:r w:rsidRPr="00E703F5">
        <w:rPr>
          <w:rFonts w:ascii="Arial" w:hAnsi="Arial" w:cs="Arial"/>
          <w:sz w:val="22"/>
          <w:szCs w:val="22"/>
        </w:rPr>
        <w:t xml:space="preserve"> En esta indicador sólo se reportará información en la columna 4 correspondiente al valor en miles de pesos gastados en Partes, Piezas y Accesorios (PPA) para reparación de bazookas.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Equipos automotores y otros:</w:t>
      </w:r>
      <w:r w:rsidRPr="00E703F5">
        <w:rPr>
          <w:rFonts w:ascii="Arial" w:hAnsi="Arial" w:cs="Arial"/>
          <w:sz w:val="22"/>
          <w:szCs w:val="22"/>
        </w:rPr>
        <w:t xml:space="preserve"> Se reportarán los equipos producidos por la industria nacional correspondiente y la reparación en una sección independiente.</w:t>
      </w:r>
    </w:p>
    <w:p w:rsidR="007443DD" w:rsidRPr="00E703F5" w:rsidRDefault="007443DD" w:rsidP="007443DD">
      <w:pPr>
        <w:numPr>
          <w:ilvl w:val="0"/>
          <w:numId w:val="2"/>
        </w:numPr>
        <w:spacing w:after="240" w:line="240" w:lineRule="auto"/>
        <w:ind w:left="568" w:hanging="284"/>
        <w:jc w:val="both"/>
        <w:rPr>
          <w:rFonts w:ascii="Arial" w:hAnsi="Arial" w:cs="Arial"/>
        </w:rPr>
      </w:pPr>
      <w:r w:rsidRPr="00E703F5">
        <w:rPr>
          <w:rFonts w:ascii="Arial" w:hAnsi="Arial" w:cs="Arial"/>
        </w:rPr>
        <w:t>NOMENCLATURA DE INDICADORES O PRODUCTOS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No procede.</w:t>
      </w:r>
    </w:p>
    <w:p w:rsidR="007443DD" w:rsidRPr="00E703F5" w:rsidRDefault="007443DD" w:rsidP="007443DD">
      <w:pPr>
        <w:numPr>
          <w:ilvl w:val="0"/>
          <w:numId w:val="2"/>
        </w:numPr>
        <w:spacing w:after="240" w:line="240" w:lineRule="auto"/>
        <w:ind w:left="568" w:hanging="284"/>
        <w:jc w:val="both"/>
        <w:rPr>
          <w:rFonts w:ascii="Arial" w:hAnsi="Arial" w:cs="Arial"/>
        </w:rPr>
      </w:pPr>
      <w:r w:rsidRPr="00E703F5">
        <w:rPr>
          <w:rFonts w:ascii="Arial" w:hAnsi="Arial" w:cs="Arial"/>
        </w:rPr>
        <w:t>REVISIÓN LÓGICA Y ARITMÉTICA</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Sección I PERSONAL UTILIZADO EN LA CAMPAÑA</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lastRenderedPageBreak/>
        <w:t>Fila 1000  ≥  Fila 1010</w:t>
      </w: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Fila 1010 = Filas 1020+1030+1040</w:t>
      </w: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Sección II COMBUSTIBLE UTILIZADO</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2000 = Filas 2005+2010+2015+2020 para la columna cantidad.</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2005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2010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2015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2020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2030 ≤ Fila 2025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2035 = Filas 2040+2045+2050 para la columna cantidad.</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2040 ≤ Fila 2035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2045 ≤ Fila 2035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2050 ≤ Fila 2035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2055 = Filas 2060+2065+2070 para la columna cantidad</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2060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2065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2070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2075 = Filas 2080+2085+2090 para la columna cantidad</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2080 ≤ Fila 2075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2085 ≤ Fila 2075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2090 ≤ Fila 2075</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2095 = Filas 2100+2105+2010 para la columna cantidad</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2100 ≤ Fila 2095</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2105 ≤ Fila 2095</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2010 ≤ Fila 2095</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2015 = Filas 2120+2125+2030 para la columna cantidad</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2120 ≤ Fila 2015</w:t>
      </w:r>
    </w:p>
    <w:p w:rsidR="007443DD" w:rsidRPr="000C19B5" w:rsidRDefault="007443DD" w:rsidP="007443DD">
      <w:pPr>
        <w:tabs>
          <w:tab w:val="left" w:pos="567"/>
          <w:tab w:val="left" w:pos="851"/>
          <w:tab w:val="left" w:pos="2520"/>
        </w:tabs>
        <w:spacing w:after="0"/>
        <w:ind w:left="567"/>
        <w:jc w:val="both"/>
        <w:rPr>
          <w:rFonts w:ascii="Arial" w:hAnsi="Arial" w:cs="Arial"/>
          <w:color w:val="FF0000"/>
        </w:rPr>
      </w:pPr>
      <w:r w:rsidRPr="000C19B5">
        <w:rPr>
          <w:rFonts w:ascii="Arial" w:hAnsi="Arial" w:cs="Arial"/>
          <w:color w:val="FF0000"/>
        </w:rPr>
        <w:t>Fila 2125 ≤ Fila 2015</w:t>
      </w:r>
    </w:p>
    <w:p w:rsidR="007443DD" w:rsidRPr="000C19B5" w:rsidRDefault="007443DD" w:rsidP="007443DD">
      <w:pPr>
        <w:tabs>
          <w:tab w:val="left" w:pos="567"/>
          <w:tab w:val="left" w:pos="851"/>
          <w:tab w:val="left" w:pos="2520"/>
        </w:tabs>
        <w:ind w:left="567"/>
        <w:jc w:val="both"/>
        <w:rPr>
          <w:rFonts w:ascii="Arial" w:hAnsi="Arial" w:cs="Arial"/>
          <w:color w:val="FF0000"/>
        </w:rPr>
      </w:pPr>
      <w:r w:rsidRPr="000C19B5">
        <w:rPr>
          <w:rFonts w:ascii="Arial" w:hAnsi="Arial" w:cs="Arial"/>
          <w:color w:val="FF0000"/>
        </w:rPr>
        <w:t>Fila 2030 ≤ Fila 2015</w:t>
      </w: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Sección III TRANSPORTE Y EQUIPOS UTILIZADOS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 xml:space="preserve"> Columna 4 = Columna 1 x Columna 2 para todos los indicadores de esta sección.</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Sección IV PRODUCTOS, EQUIPOS Y OTROS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Columna 3 = Columna 1 x Columna 2 para todos los indicadores de la sección excepto para las filas: 4101, 4102, 4103, 4106 y 4401.</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 xml:space="preserve">Fila </w:t>
      </w:r>
      <w:r w:rsidRPr="0042077E">
        <w:rPr>
          <w:rFonts w:ascii="Arial" w:hAnsi="Arial" w:cs="Arial"/>
          <w:color w:val="FF0000"/>
        </w:rPr>
        <w:t>4106</w:t>
      </w:r>
      <w:r w:rsidRPr="00E703F5">
        <w:rPr>
          <w:rFonts w:ascii="Arial" w:hAnsi="Arial" w:cs="Arial"/>
        </w:rPr>
        <w:t xml:space="preserve"> PPA para reparación de bazookas, sólo reportará la columna 3 Valor y columna 4 Cantidad distribuida.</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Fila 4100 Columna 4 (Cantidades distribuidas) = Filas 4101+4102+4103</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Fila 4403 = Fila 4404+ Fila 4405</w:t>
      </w:r>
    </w:p>
    <w:p w:rsidR="007443DD" w:rsidRPr="00E703F5" w:rsidRDefault="007443DD" w:rsidP="007443DD">
      <w:pPr>
        <w:numPr>
          <w:ilvl w:val="0"/>
          <w:numId w:val="2"/>
        </w:numPr>
        <w:spacing w:after="240" w:line="240" w:lineRule="auto"/>
        <w:ind w:left="568" w:hanging="284"/>
        <w:jc w:val="both"/>
        <w:outlineLvl w:val="0"/>
        <w:rPr>
          <w:rFonts w:ascii="Arial" w:hAnsi="Arial" w:cs="Arial"/>
        </w:rPr>
      </w:pPr>
      <w:r w:rsidRPr="00E703F5">
        <w:rPr>
          <w:rFonts w:ascii="Arial" w:hAnsi="Arial" w:cs="Arial"/>
        </w:rPr>
        <w:t>ACLARACIONES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 xml:space="preserve">Es importante que al confeccionar el modelo se señalen la fecha y así como quien lo confeccionó y la firma de aprobación del mismo por el nivel correspondiente.  </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lastRenderedPageBreak/>
        <w:t>El llenado se realizará en máquina o con letra de molde clara y legible, y en todos los casos lo más oscura posible.</w:t>
      </w:r>
    </w:p>
    <w:p w:rsidR="007443DD" w:rsidRPr="00B97A4B" w:rsidRDefault="007443DD" w:rsidP="00E703F5">
      <w:pPr>
        <w:tabs>
          <w:tab w:val="left" w:pos="567"/>
          <w:tab w:val="left" w:pos="851"/>
          <w:tab w:val="left" w:pos="2520"/>
        </w:tabs>
        <w:spacing w:after="240"/>
        <w:ind w:left="567"/>
        <w:jc w:val="both"/>
        <w:rPr>
          <w:b/>
          <w:bCs/>
          <w:u w:val="single"/>
        </w:rPr>
      </w:pPr>
      <w:r w:rsidRPr="00E703F5">
        <w:rPr>
          <w:rFonts w:ascii="Arial" w:hAnsi="Arial" w:cs="Arial"/>
        </w:rPr>
        <w:t>Deben ser revisadas todas las secciones y partes del cuestionario ya que el mismo comprende diferentes indicadores que pueden tener afectaciones, tomándose muy en cuenta las unidades de medidas utilizadas.</w:t>
      </w:r>
    </w:p>
    <w:p w:rsidR="007443DD" w:rsidRPr="00B97A4B" w:rsidRDefault="007443DD" w:rsidP="00526C10">
      <w:pPr>
        <w:rPr>
          <w:b/>
          <w:bCs/>
          <w:u w:val="single"/>
        </w:rPr>
      </w:pPr>
    </w:p>
    <w:p w:rsidR="0080283F" w:rsidRPr="00B97A4B" w:rsidRDefault="0080283F" w:rsidP="00A941FE">
      <w:pPr>
        <w:rPr>
          <w:rFonts w:ascii="Arial" w:hAnsi="Arial" w:cs="Arial"/>
          <w:sz w:val="18"/>
          <w:szCs w:val="18"/>
        </w:rPr>
      </w:pPr>
    </w:p>
    <w:sectPr w:rsidR="0080283F" w:rsidRPr="00B97A4B" w:rsidSect="00632615">
      <w:pgSz w:w="12240" w:h="15840" w:code="1"/>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88A" w:rsidRDefault="00CE788A" w:rsidP="00EC1587">
      <w:pPr>
        <w:spacing w:after="0" w:line="240" w:lineRule="auto"/>
      </w:pPr>
      <w:r>
        <w:separator/>
      </w:r>
    </w:p>
  </w:endnote>
  <w:endnote w:type="continuationSeparator" w:id="1">
    <w:p w:rsidR="00CE788A" w:rsidRDefault="00CE788A" w:rsidP="00EC15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88A" w:rsidRDefault="00CE788A" w:rsidP="00EC1587">
      <w:pPr>
        <w:spacing w:after="0" w:line="240" w:lineRule="auto"/>
      </w:pPr>
      <w:r>
        <w:separator/>
      </w:r>
    </w:p>
  </w:footnote>
  <w:footnote w:type="continuationSeparator" w:id="1">
    <w:p w:rsidR="00CE788A" w:rsidRDefault="00CE788A" w:rsidP="00EC15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363FA"/>
    <w:multiLevelType w:val="hybridMultilevel"/>
    <w:tmpl w:val="4D46C4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FDD0A3A"/>
    <w:multiLevelType w:val="hybridMultilevel"/>
    <w:tmpl w:val="2854805E"/>
    <w:lvl w:ilvl="0" w:tplc="B2EA5A5A">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BD111D"/>
    <w:rsid w:val="00027A05"/>
    <w:rsid w:val="000426C7"/>
    <w:rsid w:val="0007171B"/>
    <w:rsid w:val="000831A6"/>
    <w:rsid w:val="000937ED"/>
    <w:rsid w:val="000A5F42"/>
    <w:rsid w:val="000A78C2"/>
    <w:rsid w:val="000B5C37"/>
    <w:rsid w:val="000C19B5"/>
    <w:rsid w:val="00107FD5"/>
    <w:rsid w:val="00121273"/>
    <w:rsid w:val="00125734"/>
    <w:rsid w:val="00173D74"/>
    <w:rsid w:val="001A7332"/>
    <w:rsid w:val="001C43FD"/>
    <w:rsid w:val="001D0EEA"/>
    <w:rsid w:val="001E7494"/>
    <w:rsid w:val="00211A9F"/>
    <w:rsid w:val="00235A28"/>
    <w:rsid w:val="00262097"/>
    <w:rsid w:val="002710B8"/>
    <w:rsid w:val="002747EA"/>
    <w:rsid w:val="002A0952"/>
    <w:rsid w:val="002D0792"/>
    <w:rsid w:val="002D5E15"/>
    <w:rsid w:val="002E0D7F"/>
    <w:rsid w:val="002F2A65"/>
    <w:rsid w:val="002F4ED1"/>
    <w:rsid w:val="00300287"/>
    <w:rsid w:val="003033C6"/>
    <w:rsid w:val="00317E51"/>
    <w:rsid w:val="00331405"/>
    <w:rsid w:val="00334BC0"/>
    <w:rsid w:val="00340F55"/>
    <w:rsid w:val="0034626F"/>
    <w:rsid w:val="00365AEF"/>
    <w:rsid w:val="00374519"/>
    <w:rsid w:val="00377B43"/>
    <w:rsid w:val="00395E23"/>
    <w:rsid w:val="0039663D"/>
    <w:rsid w:val="0042077E"/>
    <w:rsid w:val="00424DCF"/>
    <w:rsid w:val="00425DF1"/>
    <w:rsid w:val="0045235A"/>
    <w:rsid w:val="00452B7B"/>
    <w:rsid w:val="00461F32"/>
    <w:rsid w:val="0049726F"/>
    <w:rsid w:val="004A32A0"/>
    <w:rsid w:val="004A58EC"/>
    <w:rsid w:val="004C20AF"/>
    <w:rsid w:val="004C2D6F"/>
    <w:rsid w:val="004D490F"/>
    <w:rsid w:val="005018FC"/>
    <w:rsid w:val="005103A2"/>
    <w:rsid w:val="00526A87"/>
    <w:rsid w:val="00526C10"/>
    <w:rsid w:val="00580134"/>
    <w:rsid w:val="00580226"/>
    <w:rsid w:val="00605D2C"/>
    <w:rsid w:val="00612672"/>
    <w:rsid w:val="00617677"/>
    <w:rsid w:val="006239B2"/>
    <w:rsid w:val="00632615"/>
    <w:rsid w:val="006365A4"/>
    <w:rsid w:val="00683A49"/>
    <w:rsid w:val="00693D74"/>
    <w:rsid w:val="006A1807"/>
    <w:rsid w:val="006E0400"/>
    <w:rsid w:val="00742731"/>
    <w:rsid w:val="007443DD"/>
    <w:rsid w:val="00754124"/>
    <w:rsid w:val="00764C92"/>
    <w:rsid w:val="007A26D1"/>
    <w:rsid w:val="007B69DA"/>
    <w:rsid w:val="007C088C"/>
    <w:rsid w:val="007C1267"/>
    <w:rsid w:val="007F1B71"/>
    <w:rsid w:val="0080283F"/>
    <w:rsid w:val="00825E20"/>
    <w:rsid w:val="00861222"/>
    <w:rsid w:val="00863009"/>
    <w:rsid w:val="00871A5F"/>
    <w:rsid w:val="0087738A"/>
    <w:rsid w:val="008815BA"/>
    <w:rsid w:val="00890A82"/>
    <w:rsid w:val="008A2ACC"/>
    <w:rsid w:val="008A7832"/>
    <w:rsid w:val="008D1102"/>
    <w:rsid w:val="008D2A66"/>
    <w:rsid w:val="00913767"/>
    <w:rsid w:val="00921903"/>
    <w:rsid w:val="00960B00"/>
    <w:rsid w:val="00961388"/>
    <w:rsid w:val="00982552"/>
    <w:rsid w:val="009B22FD"/>
    <w:rsid w:val="009C0C02"/>
    <w:rsid w:val="009D77DA"/>
    <w:rsid w:val="00A20682"/>
    <w:rsid w:val="00A877A5"/>
    <w:rsid w:val="00A91661"/>
    <w:rsid w:val="00A941FE"/>
    <w:rsid w:val="00AA2C8B"/>
    <w:rsid w:val="00AC017F"/>
    <w:rsid w:val="00AD1DBA"/>
    <w:rsid w:val="00AF303B"/>
    <w:rsid w:val="00B02E1D"/>
    <w:rsid w:val="00B122E7"/>
    <w:rsid w:val="00B3369C"/>
    <w:rsid w:val="00B97A4B"/>
    <w:rsid w:val="00BD111D"/>
    <w:rsid w:val="00BF04FF"/>
    <w:rsid w:val="00BF59EE"/>
    <w:rsid w:val="00BF6B08"/>
    <w:rsid w:val="00C073C4"/>
    <w:rsid w:val="00C27657"/>
    <w:rsid w:val="00CB52B1"/>
    <w:rsid w:val="00CC4BCE"/>
    <w:rsid w:val="00CE788A"/>
    <w:rsid w:val="00CF52B7"/>
    <w:rsid w:val="00D1091E"/>
    <w:rsid w:val="00D13B96"/>
    <w:rsid w:val="00D20078"/>
    <w:rsid w:val="00D564A7"/>
    <w:rsid w:val="00D76C22"/>
    <w:rsid w:val="00D96DEB"/>
    <w:rsid w:val="00DF0715"/>
    <w:rsid w:val="00E703F5"/>
    <w:rsid w:val="00E70B3F"/>
    <w:rsid w:val="00E723A6"/>
    <w:rsid w:val="00EB7B21"/>
    <w:rsid w:val="00EC0F1D"/>
    <w:rsid w:val="00EC1587"/>
    <w:rsid w:val="00F458A6"/>
    <w:rsid w:val="00F61707"/>
    <w:rsid w:val="00F738EF"/>
    <w:rsid w:val="00FB03AC"/>
    <w:rsid w:val="00FE765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91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D11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11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D111D"/>
    <w:rPr>
      <w:rFonts w:ascii="Tahoma" w:hAnsi="Tahoma" w:cs="Tahoma"/>
      <w:sz w:val="16"/>
      <w:szCs w:val="16"/>
    </w:rPr>
  </w:style>
  <w:style w:type="paragraph" w:styleId="Encabezado">
    <w:name w:val="header"/>
    <w:basedOn w:val="Normal"/>
    <w:link w:val="EncabezadoCar"/>
    <w:uiPriority w:val="99"/>
    <w:semiHidden/>
    <w:unhideWhenUsed/>
    <w:rsid w:val="00EC15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EC1587"/>
  </w:style>
  <w:style w:type="paragraph" w:styleId="Piedepgina">
    <w:name w:val="footer"/>
    <w:basedOn w:val="Normal"/>
    <w:link w:val="PiedepginaCar"/>
    <w:uiPriority w:val="99"/>
    <w:semiHidden/>
    <w:unhideWhenUsed/>
    <w:rsid w:val="00EC15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EC1587"/>
  </w:style>
  <w:style w:type="paragraph" w:styleId="Sinespaciado">
    <w:name w:val="No Spacing"/>
    <w:uiPriority w:val="1"/>
    <w:qFormat/>
    <w:rsid w:val="00EC1587"/>
    <w:pPr>
      <w:spacing w:after="0" w:line="240" w:lineRule="auto"/>
    </w:pPr>
  </w:style>
  <w:style w:type="paragraph" w:styleId="Prrafodelista">
    <w:name w:val="List Paragraph"/>
    <w:basedOn w:val="Normal"/>
    <w:uiPriority w:val="34"/>
    <w:qFormat/>
    <w:rsid w:val="00F61707"/>
    <w:pPr>
      <w:ind w:left="720"/>
      <w:contextualSpacing/>
    </w:pPr>
  </w:style>
  <w:style w:type="character" w:styleId="Hipervnculo">
    <w:name w:val="Hyperlink"/>
    <w:basedOn w:val="Fuentedeprrafopredeter"/>
    <w:uiPriority w:val="99"/>
    <w:rsid w:val="007443DD"/>
    <w:rPr>
      <w:rFonts w:cs="Times New Roman"/>
      <w:color w:val="0000FF"/>
      <w:u w:val="single"/>
    </w:rPr>
  </w:style>
  <w:style w:type="paragraph" w:styleId="Sangradetextonormal">
    <w:name w:val="Body Text Indent"/>
    <w:aliases w:val="Sangría de t. independiente"/>
    <w:basedOn w:val="Normal"/>
    <w:link w:val="SangradetextonormalCar"/>
    <w:rsid w:val="007443DD"/>
    <w:pPr>
      <w:tabs>
        <w:tab w:val="left" w:pos="1260"/>
      </w:tabs>
      <w:spacing w:after="0" w:line="240" w:lineRule="auto"/>
      <w:ind w:left="1260" w:hanging="1260"/>
      <w:jc w:val="both"/>
    </w:pPr>
    <w:rPr>
      <w:rFonts w:ascii="Times New Roman" w:eastAsia="Times New Roman" w:hAnsi="Times New Roman" w:cs="Times New Roman"/>
      <w:sz w:val="24"/>
      <w:szCs w:val="24"/>
      <w:lang w:eastAsia="es-ES"/>
    </w:rPr>
  </w:style>
  <w:style w:type="character" w:customStyle="1" w:styleId="SangradetextonormalCar">
    <w:name w:val="Sangría de texto normal Car"/>
    <w:aliases w:val="Sangría de t. independiente Car"/>
    <w:basedOn w:val="Fuentedeprrafopredeter"/>
    <w:link w:val="Sangradetextonormal"/>
    <w:rsid w:val="007443D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7406B-EAAB-490D-B8B6-6BE00E2D1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Pages>
  <Words>1620</Words>
  <Characters>8913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GRETEL ELENA VIDAL MEDINA</dc:creator>
  <cp:lastModifiedBy>GRETEL ELENA VIDAL MEDINA</cp:lastModifiedBy>
  <cp:revision>35</cp:revision>
  <cp:lastPrinted>2016-03-17T14:17:00Z</cp:lastPrinted>
  <dcterms:created xsi:type="dcterms:W3CDTF">2016-03-17T14:33:00Z</dcterms:created>
  <dcterms:modified xsi:type="dcterms:W3CDTF">2016-03-29T19:34:00Z</dcterms:modified>
</cp:coreProperties>
</file>